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B5" w:rsidRPr="00135641" w:rsidRDefault="00F152B5" w:rsidP="00F152B5">
      <w:pPr>
        <w:spacing w:after="4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val="uk-UA" w:eastAsia="ru-RU"/>
        </w:rPr>
      </w:pPr>
      <w:r w:rsidRPr="0013564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Публічний догові</w:t>
      </w:r>
      <w:proofErr w:type="gramStart"/>
      <w:r w:rsidRPr="0013564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надання послуг допоміжної о</w:t>
      </w:r>
      <w:r w:rsidR="0013564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світи із вивчення іноземних мов</w:t>
      </w:r>
    </w:p>
    <w:p w:rsidR="00B561BC" w:rsidRDefault="00B561BC" w:rsidP="00F152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A3A3A"/>
          <w:sz w:val="28"/>
          <w:szCs w:val="28"/>
          <w:bdr w:val="none" w:sz="0" w:space="0" w:color="auto" w:frame="1"/>
          <w:lang w:eastAsia="ru-RU"/>
        </w:rPr>
      </w:pPr>
    </w:p>
    <w:p w:rsidR="00F152B5" w:rsidRPr="00135641" w:rsidRDefault="00B561BC" w:rsidP="001A5559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3564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Приватне підприємство «Татіус-Центр», </w:t>
      </w:r>
      <w:r w:rsidRPr="001356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надалі "Виконавець" в особі Генерального директора Сопко Тетяни Анатоліївни, яка діє на підставі Статуту, у подальшому «Виконавець», </w:t>
      </w:r>
      <w:r w:rsidR="00F152B5" w:rsidRPr="00135641">
        <w:rPr>
          <w:rFonts w:ascii="Times New Roman" w:hAnsi="Times New Roman" w:cs="Times New Roman"/>
          <w:sz w:val="28"/>
          <w:szCs w:val="28"/>
          <w:lang w:eastAsia="ru-RU"/>
        </w:rPr>
        <w:t>з однієї сторони, та</w:t>
      </w:r>
      <w:r w:rsidRPr="0013564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152B5" w:rsidRPr="00135641">
        <w:rPr>
          <w:rFonts w:ascii="Times New Roman" w:hAnsi="Times New Roman" w:cs="Times New Roman"/>
          <w:sz w:val="28"/>
          <w:szCs w:val="28"/>
          <w:lang w:eastAsia="ru-RU"/>
        </w:rPr>
        <w:t>Будь-яка фізична особа, яка своїми діями виявила намір приєднатися до цього Договору про надання послуг допоміжної освіти із вивчення іноземної мови (Договір приєднання), надалі за текстом – «Замовник», з другої сторони, а в подальшому разом іменуються «Сторони», а кожна окремо – «Сторона», керуючись ст. 634 Цивільного кодексу України, уклали цей Догові</w:t>
      </w:r>
      <w:proofErr w:type="gramStart"/>
      <w:r w:rsidR="00F152B5" w:rsidRPr="00135641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152B5" w:rsidRPr="00135641">
        <w:rPr>
          <w:rFonts w:ascii="Times New Roman" w:hAnsi="Times New Roman" w:cs="Times New Roman"/>
          <w:sz w:val="28"/>
          <w:szCs w:val="28"/>
          <w:lang w:eastAsia="ru-RU"/>
        </w:rPr>
        <w:t xml:space="preserve"> про надання послуг допоміжної освіти із вивчення іноземної мови (Договір приєднання), надалі за текстом – «Договір», про наступне:</w:t>
      </w:r>
    </w:p>
    <w:p w:rsidR="00CA0590" w:rsidRDefault="00F152B5" w:rsidP="001A55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152B5" w:rsidRPr="00CA0590" w:rsidRDefault="00F152B5" w:rsidP="001A55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Термінологія</w:t>
      </w:r>
      <w:r w:rsidR="00B561BC" w:rsidRPr="001356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B561BC" w:rsidRPr="00135641" w:rsidRDefault="00F152B5" w:rsidP="001A55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3564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5641">
        <w:rPr>
          <w:rFonts w:ascii="Times New Roman" w:hAnsi="Times New Roman" w:cs="Times New Roman"/>
          <w:sz w:val="28"/>
          <w:szCs w:val="28"/>
          <w:lang w:eastAsia="ru-RU"/>
        </w:rPr>
        <w:t xml:space="preserve"> метою однакового розуміння та тлумачення умов даного Договору, його Сторони домовились визначити наступні терміни:</w:t>
      </w:r>
      <w:r w:rsidR="00B561BC" w:rsidRPr="00135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64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Замовник освітніх послуг</w:t>
      </w:r>
      <w:r w:rsidRPr="00135641">
        <w:rPr>
          <w:rFonts w:ascii="Times New Roman" w:hAnsi="Times New Roman" w:cs="Times New Roman"/>
          <w:sz w:val="28"/>
          <w:szCs w:val="28"/>
          <w:lang w:eastAsia="ru-RU"/>
        </w:rPr>
        <w:t> – фізична особа, що досягла 18-річного віку, яка має повну цивільну дієздатність, яка є батьком, матір’ю та/або іншим законним представником Одержувача послуг, який буде отримувати освітні послуги відповідно до обраного ним переліку.</w:t>
      </w:r>
    </w:p>
    <w:p w:rsidR="00F152B5" w:rsidRPr="00135641" w:rsidRDefault="00F152B5" w:rsidP="001A555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3564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Надавач освітніх послуг</w:t>
      </w:r>
      <w:r w:rsidR="005671B7" w:rsidRPr="00135641">
        <w:rPr>
          <w:rFonts w:ascii="Times New Roman" w:hAnsi="Times New Roman" w:cs="Times New Roman"/>
          <w:sz w:val="28"/>
          <w:szCs w:val="28"/>
          <w:lang w:eastAsia="ru-RU"/>
        </w:rPr>
        <w:t xml:space="preserve"> –  </w:t>
      </w:r>
      <w:r w:rsidR="005671B7" w:rsidRPr="00135641">
        <w:rPr>
          <w:rFonts w:ascii="Times New Roman" w:hAnsi="Times New Roman" w:cs="Times New Roman"/>
          <w:sz w:val="28"/>
          <w:szCs w:val="28"/>
          <w:lang w:val="uk-UA" w:eastAsia="ru-RU"/>
        </w:rPr>
        <w:t>Центр іноземних мов</w:t>
      </w:r>
      <w:r w:rsidR="00CA05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ПП</w:t>
      </w:r>
      <w:r w:rsidR="005671B7" w:rsidRPr="001356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671B7" w:rsidRPr="0013564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671B7" w:rsidRPr="00135641">
        <w:rPr>
          <w:rFonts w:ascii="Times New Roman" w:hAnsi="Times New Roman" w:cs="Times New Roman"/>
          <w:sz w:val="28"/>
          <w:szCs w:val="28"/>
          <w:lang w:val="uk-UA" w:eastAsia="ru-RU"/>
        </w:rPr>
        <w:t>Татіус-Центр</w:t>
      </w:r>
      <w:r w:rsidR="005671B7" w:rsidRPr="00135641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5671B7" w:rsidRPr="001356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зареєстрований </w:t>
      </w:r>
      <w:r w:rsidR="005671B7" w:rsidRPr="00135641">
        <w:rPr>
          <w:rFonts w:ascii="Times New Roman" w:hAnsi="Times New Roman" w:cs="Times New Roman"/>
          <w:sz w:val="28"/>
          <w:szCs w:val="28"/>
          <w:lang w:eastAsia="ru-RU"/>
        </w:rPr>
        <w:t xml:space="preserve">за адресою_м. </w:t>
      </w:r>
      <w:r w:rsidR="005671B7" w:rsidRPr="00135641">
        <w:rPr>
          <w:rFonts w:ascii="Times New Roman" w:hAnsi="Times New Roman" w:cs="Times New Roman"/>
          <w:sz w:val="28"/>
          <w:szCs w:val="28"/>
          <w:lang w:val="uk-UA" w:eastAsia="ru-RU"/>
        </w:rPr>
        <w:t>Київ</w:t>
      </w:r>
      <w:r w:rsidR="005671B7" w:rsidRPr="00135641">
        <w:rPr>
          <w:rFonts w:ascii="Times New Roman" w:hAnsi="Times New Roman" w:cs="Times New Roman"/>
          <w:sz w:val="28"/>
          <w:szCs w:val="28"/>
          <w:lang w:eastAsia="ru-RU"/>
        </w:rPr>
        <w:t>, вул</w:t>
      </w:r>
      <w:r w:rsidR="005671B7" w:rsidRPr="00135641">
        <w:rPr>
          <w:rFonts w:ascii="Times New Roman" w:hAnsi="Times New Roman" w:cs="Times New Roman"/>
          <w:sz w:val="28"/>
          <w:szCs w:val="28"/>
          <w:lang w:val="uk-UA" w:eastAsia="ru-RU"/>
        </w:rPr>
        <w:t>. Привокзальна, 14-А</w:t>
      </w:r>
      <w:r w:rsidR="00135641">
        <w:rPr>
          <w:rFonts w:ascii="Times New Roman" w:hAnsi="Times New Roman" w:cs="Times New Roman"/>
          <w:sz w:val="28"/>
          <w:szCs w:val="28"/>
          <w:lang w:val="uk-UA" w:eastAsia="ru-RU"/>
        </w:rPr>
        <w:t>, оф.24.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Одержувач освітніх послуг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фізична особа будь-якого віку та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 (діти, підлітки), для задоволення потреб яких Надавачем освітніх послуг надаються Освітні послуги.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Публічний догові</w:t>
      </w:r>
      <w:proofErr w:type="gramStart"/>
      <w:r w:rsidRPr="001356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цей правочин про надання та отримання послуг, який встановлює однакові для всіх Замовників умови надання цих послуг на умовах публічної оферти з моменту її акцептування Замовником (далі – «Договір»).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Публічна оферта 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пропозиція Виконавця, адресована будь-якій фізичній особі відповідно до статті 641 Цивільного кодексу України, укласти з ним догові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міститься в публічній оферті.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6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Акцепт 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надання Замовником повної і безумовної відповіді Виконавцю на його пропозицію укласти Догові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умовах, визначених публічною офертою, шляхом оформлення (підписання) заяви-приєднання до Договору та/або оплати замовлених Послуг, що свідчить про прийняття ним публічної оферти</w:t>
      </w:r>
      <w:r w:rsidR="005671B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F152B5" w:rsidRDefault="00F152B5" w:rsidP="00135641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Загальні положення</w:t>
      </w:r>
      <w:r w:rsidR="00135641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Кожна сторона гарантує іншій стороні, що володіє необхідною правоздатністю та дієздатністю, а також усіма правами і повноваженнями, достатніми для укладення та виконання договору.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Послуги надаються 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Центром іноземних мов</w:t>
      </w:r>
      <w:r w:rsidR="00CA0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ПП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Татіус-Центр</w:t>
      </w:r>
      <w:r w:rsidR="005671B7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як</w:t>
      </w:r>
      <w:r w:rsidR="005671B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зареєстрований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 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Киє</w:t>
      </w:r>
      <w:proofErr w:type="gramStart"/>
      <w:r w:rsidR="006B4FCA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 w:rsidR="006B4FCA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вул. 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Привокзальна, 14-А</w:t>
      </w:r>
      <w:r w:rsid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оф. 24. 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FCA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іноземних мов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працює з усіма регіонами України шляхом онлайн занять. Для вибору форми навчання, Замовник вказує місцезнаходження або місце проживання.</w:t>
      </w:r>
    </w:p>
    <w:p w:rsidR="00F152B5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Чинна редакція Договору завжди розміщена на офіційному веб-сайті Виконавця  </w:t>
      </w:r>
      <w:r w:rsidR="005671B7" w:rsidRPr="0013564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671B7" w:rsidRPr="00135641">
        <w:rPr>
          <w:rFonts w:ascii="Times New Roman" w:hAnsi="Times New Roman" w:cs="Times New Roman"/>
          <w:sz w:val="28"/>
          <w:szCs w:val="28"/>
        </w:rPr>
        <w:t>.</w:t>
      </w:r>
      <w:r w:rsidR="005671B7" w:rsidRPr="00135641">
        <w:rPr>
          <w:rFonts w:ascii="Times New Roman" w:hAnsi="Times New Roman" w:cs="Times New Roman"/>
          <w:sz w:val="28"/>
          <w:szCs w:val="28"/>
          <w:lang w:val="en-US"/>
        </w:rPr>
        <w:t>tatiuscenter</w:t>
      </w:r>
      <w:r w:rsidR="005671B7" w:rsidRPr="00135641">
        <w:rPr>
          <w:rFonts w:ascii="Times New Roman" w:hAnsi="Times New Roman" w:cs="Times New Roman"/>
          <w:sz w:val="28"/>
          <w:szCs w:val="28"/>
        </w:rPr>
        <w:t>.</w:t>
      </w:r>
      <w:r w:rsidR="005671B7" w:rsidRPr="0013564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5671B7" w:rsidRPr="00135641">
        <w:rPr>
          <w:rFonts w:ascii="Times New Roman" w:hAnsi="Times New Roman" w:cs="Times New Roman"/>
          <w:sz w:val="28"/>
          <w:szCs w:val="28"/>
        </w:rPr>
        <w:t>.</w:t>
      </w:r>
      <w:r w:rsidR="005671B7" w:rsidRPr="00135641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і в обов’язковому порядку надається для ознайомлення Замовнику послуг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</w:t>
      </w:r>
      <w:r w:rsidR="005671B7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proofErr w:type="gramEnd"/>
      <w:r w:rsidR="005671B7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здійснення ним акцепту умов </w:t>
      </w:r>
      <w:r w:rsid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Акцептування Договору: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ідтвердженням повного та безумовного акцептування публічної оферти є оформлення (підписання) Замовником заяви-приєднання до Договору та/або внесення ним плати за замовлені Послуги, що свідчить про прийняття ним публічної оферти.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1.4.2. Догові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вважається укладеним без його подальшого підписання з моменту отримання Виконавцем заяви-приєднання від Замовника та/або оплати Замовником замовлених Послуг чи вчинення інших дій, передбачених Договором, що свідчать про згоду дотримуватися умов Договору, без підписання письмового примірника Сторонами.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1.4.3. Замовник дає згоду дотримуватися умов Договору та згоду отримати Послуги на встановлених Виконавцем умовах з моменту оформлення (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ідписання) Виконавцем заяви-приєднання та/або оплати замовлених Послуг.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1.4.4. Укладаючи Догові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Замовник автоматично погоджується з повним та безумовним прийняттям Замов</w:t>
      </w:r>
      <w:r w:rsidR="001162E8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ником положень Договору, </w:t>
      </w:r>
      <w:r w:rsidR="001162E8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всіх додатків, що є невід’ємною складовою частиною Договору.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Кожна Сторона гарантує іншій Стороні, що володіє необхідною дієздатністю, а також всіма правами і повноваженнями, необхідними і достатніми для укладання і виконання цього Договору відповідно до його умов.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Всі умови Договору, викладені в цій Публічній оферті, є обов’язковими для Сторін.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Якщо Замовник не згодний з умовами Договору, він має право не укладати цей Договір. Відповідно, Замовник, який здійснив Акцепт,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ідтверджує своє ознайомлення та згоду з усіма умовами цього Договору.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Догові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послуг укладається шляхом надання згоди Замовником на приєднання до запропонованого Договору в цілому, шляхом акцептуванням всіх істотних умов Договору, без підпису письмового примірника сторонами. Дійсний Догові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має юридичну силу відповідно до ст. 633 ЦК України і є рівносильним Договору, підписаному сторонами.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5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1.9. Умови надання </w:t>
      </w:r>
      <w:r w:rsidR="001356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35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отримання послуг</w:t>
      </w:r>
      <w:r w:rsidR="003A246E" w:rsidRPr="001356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1.9.1. Наявність у Виконавця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ічної та іншої можливості для надання Замовнику замовленої Послуги.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1.9.2. Ознайомлення Замовника з умовами цього Договору.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1.9.3. </w:t>
      </w:r>
      <w:r w:rsidR="003A246E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 надає Виконавцю право на збирання, обробку та зберігання своїх персональних даних, що містяться в Заявці, в порядку встановленому Законом України «Про захист персональних даних».</w:t>
      </w:r>
    </w:p>
    <w:p w:rsidR="00F152B5" w:rsidRPr="00135641" w:rsidRDefault="00135641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Внесення Замовником на розрахунковий рахунок Виконавця плати за надання Послуги у розмі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і, встановленому діючими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Цінами, які опубліковані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сайті 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tatiuscenter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C926FE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5641" w:rsidRDefault="00135641" w:rsidP="001A555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F152B5" w:rsidRPr="00135641" w:rsidRDefault="00135641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2.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Предмет Договору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2.1. Предметом договору є надання Виконавцем послуг допоміжної освіти Замовнику, спрямованих на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його рівня володіння іноземною мовою, які оплачуються Замовником на умовах цього Договору в порядку та на умовах, визначених цим Договором.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F152B5" w:rsidRPr="00135641" w:rsidRDefault="00135641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3.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Характеристика послуг</w:t>
      </w:r>
      <w:r w:rsidR="004301F7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Згідно з цим Договором, Виконавець на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 Замовнику наступні послуги: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групові заняття (до 6 осіб) з іноземної мови за прогр</w:t>
      </w:r>
      <w:r w:rsidR="006F1C71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амою курсу,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індивідуальні та парні заняття (на вибі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замовника)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Замовник обирає один або декілька курсі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навчається за запропонованим графіком занять.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Тривалість програми та інших послуг: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Початком навчання є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заняття за розкладом групи або дата приєднання до групи, що вже розпочала навчання, закінченням – останнє заняття за розкладом групи.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Графік занять опублікований на офіційному сайті Виконавця 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tatiuscenter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r w:rsidRPr="00135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Всі групи на курсах, які</w:t>
      </w:r>
      <w:r w:rsidR="006F1C71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 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іноземни</w:t>
      </w:r>
      <w:r w:rsidR="006F1C7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мов </w:t>
      </w:r>
      <w:r w:rsidR="00CA0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ПП </w:t>
      </w:r>
      <w:r w:rsidR="006F1C7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«Татіус-Центр»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формуються за принципом Вік+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івень. У випадку, якщо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івень знань учня не відповідає рівню групи, послуги надаються тільки після досягнення Отримувачем послуг рівня, який відповідає рівню групи. Отримувач послуг може досягти потрібного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 зна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шляхом індивідуальних занят</w:t>
      </w:r>
      <w:r w:rsidR="004301F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C7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 навчання в групі відповідного рівня.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3.4.3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ількість занять визначається розкладом обраного курсу (курсів).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F152B5" w:rsidRPr="00135641" w:rsidRDefault="00135641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4.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Права та обов’язки Сторін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Виконавець зобов’язаний: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 Надати якісно та в повному обсязі освітні послуги, пов’язані з вивченням чи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ідвищенням рівня володіння іноземною мовою, в порядку та на умовах, визначених цим Договором.</w:t>
      </w:r>
    </w:p>
    <w:p w:rsidR="00F152B5" w:rsidRPr="00135641" w:rsidRDefault="00DB4F89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* 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Своєчасно, згідно з розкладом та програмою, проводити заняття із Одержувачем.</w:t>
      </w:r>
    </w:p>
    <w:p w:rsidR="00F152B5" w:rsidRPr="00135641" w:rsidRDefault="001D5642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 </w:t>
      </w:r>
      <w:bookmarkStart w:id="0" w:name="_GoBack"/>
      <w:bookmarkEnd w:id="0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Безкоштовно видати Одержувачу, який успішно закінчив повний курс навчання, відповідний документ (сертифікат), за умови присутності на 80% занять та здачі Од</w:t>
      </w:r>
      <w:r w:rsidR="00EE5A8A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ержувачем внутрішнього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іспиту.</w:t>
      </w:r>
    </w:p>
    <w:p w:rsidR="00F152B5" w:rsidRPr="00135641" w:rsidRDefault="00F152B5" w:rsidP="00DB4F8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Виконавець має право: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Отримувати від Замовника плату за Освітні послуги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відповідності з умовами даного Договору.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Вимагати від Замовника та/або Одержувача дотримання й виконання умов даного Договору.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дострокове припинення Договору у випадках, передбачених даним Договором.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Призупинити надання Послуг та/або розірвати Догові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односторонньому порядку, при порушенні Замовником взятих на себе обов’язків та/або гарантій визначених даним Договором.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ій розсуд та в односторонньому порядку визначати дату, формат, час, тему, лекторів, тривалість та інші умови проведення занять, на яких надається Послуга, скасовувати або переносити їх, повідомивши Замовника та або Одержувача.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 та змінювати вартість, застосовувати системи знижок на Послуги в односторонньому порядку.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переводити Одержувача на наступний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івень, якщо рівень його знань не відповідає вимогам навчальної програми.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Одержувач послуги навчається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час програми у групі, яка відповідає його віку та рівню. Якщо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 володіння мовою не комфортний для навчання у запропонованій групі, Виконавець має право перевести учня в іншу вікову чи рівневу групу.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допускати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занять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Одержувача у наступних випадках: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несвоєчасної та/або неповної оплати послуг;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будь-який момент відмовити учню у надані послуг у випадку, якщо його поведінка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проведення занять не дає змоги викладачеві належно виконувати свої обов’язки, а іншим учням – ефективно сприймати інформацію, порушує соціально прийнятні норми поведінки, підбурює на агресивні дії</w:t>
      </w:r>
      <w:r w:rsidR="003A246E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такому разі грошові кошти, які були сплачені Замовником за надання послуг, не повертаються.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власний розсуд залучати третіх осіб для виконання своїх обов’язкі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цим Договором.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Виконавець послуг лишає за собою право заміни викладача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проходження курсу.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Замовник та/або Одержувач зобов’язаний: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 та в повному обсязі здійснювати оплату послуг у розмірах та у строки, передбачені цим Договором.</w:t>
      </w:r>
    </w:p>
    <w:p w:rsidR="00F152B5" w:rsidRPr="00135641" w:rsidRDefault="00EE5A8A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отримуватись і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виконувати Правила </w:t>
      </w:r>
      <w:r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центра іноземних мов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Татіус-Центр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загальноприйняті норми мо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ралі та поведінки. Бути взаємо</w:t>
      </w:r>
      <w:r w:rsidR="00273582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вічливими із викладачами та учнями.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Відвідувати заняття відповідно до погодженого графіку.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 домашні завдання або контролювати таке виконання відповідно до погодженої із викладачем програми з надання послуг, з метою покращення та закріплення наданих послуг учню.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порушувати майнових, авторських та особистих немайнових прав Виконавця.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участі у Online-трансляції Замовник самостійно забезпечує дотримання належних вимог для свого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персонального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комп’ютера та мережі Інтернет.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Послуги вважаються наданими з моменту закінчення Online-трансляції.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Дотримуватись вимоги законодавства у сфері інтелектуальної власності.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Належним чином виконувати всі умови даного Договору.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Замовник та/або Одержувач має право: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 Послугами Виконавця для вивчення іноземної мови відповідно до положень цього Договору.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Змінювати час або дні навчання за попереднім узгодженням із Виконавцем. Такі зміни можуть бути прийняті в разі наявності у Виконавця можливості забезпечити надання послуг з урахуванням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 необхідну та достовірну інформацію про Виконавця, режим його роботи та перелік Послуг, які надаються.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Змінювати час проведення індивідуальних занять (відмінити/перенести) не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ізніше ніж за 2 (дві) години до початку заняття, проінформувавши адміністратора Виконавця. У випадку відміни заняття </w:t>
      </w:r>
      <w:r w:rsidR="002128A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менш </w:t>
      </w:r>
      <w:proofErr w:type="gramStart"/>
      <w:r w:rsidR="002128A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</w:t>
      </w:r>
      <w:proofErr w:type="gramEnd"/>
      <w:r w:rsidR="002128A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2 (дві) години, заняття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вважається проведеним.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 відповідний документ (сертифікат), який надається Виконавцем Замовнику та або Одержувачу за умови успішного закінчення учнем повної Програми з надання Послуг.</w:t>
      </w:r>
    </w:p>
    <w:p w:rsidR="00F152B5" w:rsidRPr="00135641" w:rsidRDefault="00F152B5" w:rsidP="00DB4F8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Замовник не має права копіювати аудіо та відеоматеріали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r w:rsidRPr="00DB4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-трансляції повністю або частково, вести запис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r w:rsidRPr="00DB4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-трансляції, а також фіксувати зміст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r w:rsidRPr="00DB4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-трансляції повністю або частково на будь-якому матеріальному носії, а також здійснювати будь-які інші дії, прямо не передбачені цим Договором.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 зобов’язаний використовувати інформацію, отриману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перегляду Online-трансляції виключно для власних цілей (для приватного користування), не поширювати і не передавати таку інформацію або її частину третім особам.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52B5" w:rsidRPr="00992C1C" w:rsidRDefault="00DB4F89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5.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Спосіб зв’язку</w:t>
      </w:r>
      <w:r w:rsidR="00992C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726354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Сторони будуть здійснювати всі необхідні дії щодо підтримання необхідного оперативного зв’язку (телефон, електрона пошта, </w:t>
      </w:r>
      <w:r w:rsidR="00273582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месенджери, </w:t>
      </w:r>
      <w:r w:rsidRPr="00726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кур’єр тощо) за реквізитами, які Виконавець зазначив у Договорі та/або </w:t>
      </w:r>
      <w:r w:rsidR="002128A1" w:rsidRPr="00726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офіційному сайті </w:t>
      </w:r>
      <w:r w:rsidR="00273582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 іноземни</w:t>
      </w:r>
      <w:r w:rsidR="002128A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мов</w:t>
      </w:r>
      <w:r w:rsidRPr="00726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 за реквізитами, які Користувач вказав під час реєстрації.</w:t>
      </w:r>
    </w:p>
    <w:p w:rsidR="00F152B5" w:rsidRPr="00726354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підтримки зв’язку, Сторони зобов’язані відповідати на телефонні дзвінки</w:t>
      </w:r>
      <w:r w:rsidR="00273582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смс-повідомлення</w:t>
      </w:r>
      <w:r w:rsidRPr="00726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відповідати на електронну пошту протягом 24 годин з моменту їх отримання.</w:t>
      </w:r>
    </w:p>
    <w:p w:rsidR="00F152B5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6.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Строк дії оферти</w:t>
      </w:r>
      <w:r w:rsidR="00273582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починає діяти з моменту розміщення в мережі Інтернет</w:t>
      </w:r>
      <w:r w:rsidR="002128A1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</w:t>
      </w:r>
      <w:r w:rsidR="00273582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 іноземни</w:t>
      </w:r>
      <w:r w:rsidR="002128A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мов 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діє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моменту відзиву або зміни оферти Виконавцем.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52B5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7.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Строк дії Договору</w:t>
      </w:r>
      <w:r w:rsidR="00273582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Догові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набирає чинності з моменту акцепту оферти Замовником та діє до моменту виконання усіх зобов’язань Сторін, або до його розірвання за домовленістю Сторін або за ініціативою однієї Сторони у порядку, визначеному Договором.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52B5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8.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розрахункі</w:t>
      </w:r>
      <w:proofErr w:type="gramStart"/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790906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8.1. Загальна вартість послуг визначається індивідуально та залежить від обраного курсу навчання.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8.2 Замовник може вн</w:t>
      </w:r>
      <w:r w:rsidR="002128A1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осити плату одноразово </w:t>
      </w:r>
      <w:r w:rsidR="002128A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(блоком за 5 занять, щомісяця, одразу за повний курс навчання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) безготівково у національній валюті України – гривні.</w:t>
      </w:r>
    </w:p>
    <w:p w:rsidR="00F152B5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період навчання Замовник на безоплатній основі отриму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є:</w:t>
      </w:r>
      <w:proofErr w:type="gramEnd"/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доступ до електронної версії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ідручника;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всіх матеріалів онлайн платформи, відео та аудіо матеріалів,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доступ до </w:t>
      </w:r>
      <w:r w:rsidR="002128A1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 кабі</w:t>
      </w:r>
      <w:proofErr w:type="gramStart"/>
      <w:r w:rsidR="002128A1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="002128A1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чату гр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упи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52B5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3356B" w:rsidRPr="0013564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3356B" w:rsidRPr="00135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56B" w:rsidRPr="00135641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="0033356B" w:rsidRPr="00135641">
        <w:rPr>
          <w:rFonts w:ascii="Times New Roman" w:hAnsi="Times New Roman" w:cs="Times New Roman"/>
          <w:sz w:val="28"/>
          <w:szCs w:val="28"/>
        </w:rPr>
        <w:t xml:space="preserve">і, якщо Замовник не може продовжувати навчання за непередбачуваних обставин, Виконавець може повернути кошти за мінусом  годин отриманих Послуг (за прайсовою вартістю навчання, без знижки). </w:t>
      </w:r>
      <w:r w:rsidR="0033356B" w:rsidRPr="00135641">
        <w:rPr>
          <w:rFonts w:ascii="Times New Roman" w:hAnsi="Times New Roman" w:cs="Times New Roman"/>
          <w:sz w:val="28"/>
          <w:szCs w:val="28"/>
          <w:lang w:val="uk-UA"/>
        </w:rPr>
        <w:t>Повернення коштів буде здійснено протягом 20 (двадцяти) банківських днів з дня інформування Виконавця.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 заморозити 100% (сто відсотків) залишку коштів з можливістю розморозки впродовж трьох місяців. 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Заморожені кошти не можна повернути в грошовому еквіваленті. У разі, якщо Замовник послуг не використав заморожені кошти протягом 3 (трьох) місяців, вони автоматично вважаються використаними і не 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ідлягають подальшому викор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истанню на програми 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 іноземних мов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Татіус-Центр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52B5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порушенні порядку оплати навчання Замовник втрачає право на будь-які знижки в поточному 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 навчання.</w:t>
      </w:r>
    </w:p>
    <w:p w:rsidR="00F152B5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випадку запізнення Студента на заняття, оплата за навчання не відшкодовується, а додатковий час не виділяється.</w:t>
      </w:r>
    </w:p>
    <w:p w:rsidR="00313637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8.7</w:t>
      </w:r>
      <w:r w:rsidR="00790906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90906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Групи для дітей та підлітків.</w:t>
      </w:r>
      <w:r w:rsidR="00790906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7D66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пропуску занять, оплата не повертається. Пропущені заняття відпрацьовуються. Якщо дитина пропускає 1 (одне) групове заняття, домашнє завдання та матеріали пропущеного заняття надсилаються викладачем на самостійне опрацювання. Правильність виконаного завдання перевіряється викладачем на наступному груповому занятті. У разі пропуску двох занять поспіль, пропущені теми </w:t>
      </w:r>
      <w:r w:rsidR="00FD4C78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відпрацьовуються в індивідуальному порядку з викладачем протягом 40 хвилин.</w:t>
      </w:r>
      <w:r w:rsidR="0031363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3637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Групи  підготовки до ЗНО. </w:t>
      </w:r>
      <w:r w:rsidR="0031363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пропуску занять, оплата не повертається. Домашнє завдання та матеріали пропущеного заняття надсилаються викладачем на самостійне опрацювання. Правильність </w:t>
      </w:r>
      <w:r w:rsidR="00313637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виконаного завдання перевіряється викладачем на наступному груповому занятті.</w:t>
      </w:r>
    </w:p>
    <w:p w:rsidR="00FD4C78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8.8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Індивідуальні та парні заняття оплачуються наперед. 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</w:t>
      </w:r>
      <w:r w:rsidR="00FD4C78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локами за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</w:t>
      </w:r>
      <w:r w:rsidR="00FD4C78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</w:t>
      </w:r>
      <w:r w:rsidR="00FD4C78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FD4C78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ять) занять.</w:t>
      </w:r>
      <w:r w:rsidR="008C0C2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D4C78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першого пробного заняття (одноразово) складає 200 грн. (двісті грн. 00 коп). Після першого пробного заняття вноситься оплата за блок наступних 5 (п</w:t>
      </w:r>
      <w:r w:rsidR="00FD4C78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E12F21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ять</w:t>
      </w:r>
      <w:r w:rsidR="00FD4C78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занять. </w:t>
      </w:r>
      <w:r w:rsidR="007D3B6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відміни Замовником заняття менше ніж за 2 (дві) години, заняття вважається проведеним, оплата не повертається.</w:t>
      </w:r>
    </w:p>
    <w:p w:rsidR="00F152B5" w:rsidRPr="00135641" w:rsidRDefault="00726354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8.9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групових занять</w:t>
      </w:r>
      <w:r w:rsidR="007D3B6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вноситься щомісяця або за повний курс одразу. Виконавець в обов</w:t>
      </w:r>
      <w:r w:rsidR="0076378E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7D3B6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язковому порядку інформує Замовника про необхідність внесення </w:t>
      </w:r>
      <w:r w:rsidR="0076378E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наступної </w:t>
      </w:r>
      <w:r w:rsidR="007D3B6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оплати. </w:t>
      </w:r>
      <w:r w:rsidR="0076378E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Перше пробне заняття для групи </w:t>
      </w:r>
      <w:r w:rsidR="0076378E" w:rsidRPr="0013564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безкоштовне.</w:t>
      </w:r>
      <w:r w:rsidR="007D3B65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152B5" w:rsidRPr="00726354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9.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Відповідальність Сторін</w:t>
      </w:r>
      <w:r w:rsidR="00E12F21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05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 невиконання (не належне виконання) зобов’язань по даному Договору Сторони несуть відповідальність, передбачену</w:t>
      </w:r>
      <w:r w:rsidR="0076378E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 </w:t>
      </w:r>
      <w:proofErr w:type="gramStart"/>
      <w:r w:rsidR="0076378E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чинного</w:t>
      </w:r>
      <w:proofErr w:type="gramEnd"/>
      <w:r w:rsidR="0076378E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законодавства </w:t>
      </w:r>
      <w:r w:rsidR="0076378E" w:rsidRPr="001356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цим Договором.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Виконавець несе відповідальність винятково за обсяг надання послуг безпосередньо Замовникові відповідно до умов цього Договору.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Виконавець не несе відповідальності за кінцевий результат у випадках, якщо Одержувач несумлінно ставиться до навчального процесу, не відвідує заняття, не виконує завдання викладача.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10.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Форс-мажор</w:t>
      </w:r>
      <w:r w:rsidR="00E12F21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CA059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Сторони звільняються від відповідальності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виконання або не належне виконання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’язань, передбачених даним Договором, у випадку якщо це сталось внаслідок обставин непереборної сили, які безпосередньо вплинули на виконання даного Договору.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такими обставинами в даному Договорі слід розуміти будь-які обставини, що виникли поза волею або всупереч бажанням Сторін, і які неможливо передбачити або уникнути, включаючи: прийняті рішення органами державної влади і місцевого самоврядування, військові дії, суспільні заворушення, природні катаклізми, епідемії, пожежі, повені, підтверджені документально – відповідними компетентними органами.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Сторона, яка не має можливості належним чином виконувати свої зобов’язання по даному Договору зобов’язана негайно, а у випадку неможливості – негайно, 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того як це стане можливим повідомити іншу Сторону про існуючі для цього перешкоди (обставини, що виключають її відповідальність).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11.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Права інтелектуальної власності</w:t>
      </w:r>
      <w:r w:rsidR="00E12F21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059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урахуванням положень цього Договору, Цивільного кодексу України, Законів України «Про авторське право та суміжні права», «Про інформацію», та інших нормативно-правових актів, що регулюють сферу інтелектуальної власності, Сторони домовилися: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усі навчальні матеріали, що використовуватимуться з метою виконання даного Договору, охороняються авторським правом;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всі об’єкти інтелектуальної власності, надані 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реалізації цього Договору Виконавцем, всі та будь-які виключні майнові права, в тому числі зазначені в статті 424 Цивільного кодексу України, на об’єкти інтелектуальної власності (авторського права) з моменту створення таких об’єктів у повному обсязі належать Виконавцеві.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Замовник має право використовувати матеріали виключно для цілей виконання цього Договору. При цьому, майнові права інтелектуальної власності на навчальні 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іали залишаються у Виконавця. Ніщо в цьому Договорі не повинно тлумачитись як передача Виконавцем будь-яких майнових прав інтелектуальної власності на навчальні матеріали та/або дозвіл на використання таких навчальних матеріалів 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цілях інших, ніж визначені Договором.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12. </w:t>
      </w:r>
      <w:r w:rsidR="00F152B5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Заключні положення</w:t>
      </w:r>
      <w:r w:rsidR="00E12F21" w:rsidRPr="00135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F152B5" w:rsidRPr="00135641" w:rsidRDefault="00F152B5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059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Виконавець може залучати третіх осіб до виконання своїх обов’язкі</w:t>
      </w:r>
      <w:proofErr w:type="gramStart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цим Договором.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Всі питання, які не врегульовані даним Договором, 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ідлягають вирішенню у відповідності з чинним законодавством України.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Можлива недійсність однієї або більше умов Договору не тягне за собою недійсності всього Договору або окремих його частин, які залишаються чинними.</w:t>
      </w:r>
    </w:p>
    <w:p w:rsidR="00F152B5" w:rsidRPr="00135641" w:rsidRDefault="00CA0590" w:rsidP="001A55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Право Замовника і Виконавця в будь-який час укласти Догові</w:t>
      </w:r>
      <w:proofErr w:type="gramStart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152B5" w:rsidRPr="0013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Послуг в формі окремого письмового двостороннього документу не є порушенням умов даного Договору.</w:t>
      </w:r>
    </w:p>
    <w:p w:rsidR="00F152B5" w:rsidRPr="00135641" w:rsidRDefault="00F152B5" w:rsidP="00F152B5">
      <w:pPr>
        <w:spacing w:after="384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135641">
        <w:rPr>
          <w:rFonts w:ascii="Segoe UI" w:eastAsia="Times New Roman" w:hAnsi="Segoe UI" w:cs="Segoe UI"/>
          <w:sz w:val="28"/>
          <w:szCs w:val="28"/>
          <w:lang w:eastAsia="ru-RU"/>
        </w:rPr>
        <w:t> </w:t>
      </w:r>
    </w:p>
    <w:p w:rsidR="00F152B5" w:rsidRPr="00CA0590" w:rsidRDefault="00F152B5" w:rsidP="00F152B5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0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РЕКВІЗИТИ СТОРОНИ</w:t>
      </w:r>
      <w:r w:rsidR="00E12F21" w:rsidRPr="00CA05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ПП "ТАТІУС-ЦЕНТР"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Місцезнаходження: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02096, м. Київ, вул. Привокзальна, буд. 14-А, оф. 24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ЄДРПОУ 39023622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IBAN</w:t>
      </w:r>
      <w:r w:rsidRPr="00CA0590">
        <w:rPr>
          <w:rFonts w:ascii="Calibri" w:eastAsia="Calibri" w:hAnsi="Calibri" w:cs="Calibri"/>
          <w:sz w:val="24"/>
          <w:szCs w:val="24"/>
          <w:lang w:val="uk-UA" w:eastAsia="ru-RU"/>
        </w:rPr>
        <w:t xml:space="preserve"> </w:t>
      </w: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UA043206490000026007052623538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 ПАТ КБ «ПРИВАТБАНК»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МФО 320649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Телефон   044 337-02-24, 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38063-503-30-80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Генеральний Директор  </w:t>
      </w:r>
    </w:p>
    <w:p w:rsidR="00F42DBC" w:rsidRPr="00CA0590" w:rsidRDefault="00F42DBC" w:rsidP="00F42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A059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Сопко Т.А.</w:t>
      </w:r>
    </w:p>
    <w:p w:rsidR="00464EA2" w:rsidRPr="00F42DBC" w:rsidRDefault="00464EA2">
      <w:pPr>
        <w:rPr>
          <w:lang w:val="uk-UA"/>
        </w:rPr>
      </w:pPr>
    </w:p>
    <w:sectPr w:rsidR="00464EA2" w:rsidRPr="00F4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861"/>
    <w:multiLevelType w:val="multilevel"/>
    <w:tmpl w:val="8D6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F45EF5"/>
    <w:multiLevelType w:val="multilevel"/>
    <w:tmpl w:val="572A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BA45FE"/>
    <w:multiLevelType w:val="multilevel"/>
    <w:tmpl w:val="B3FC83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13713"/>
    <w:multiLevelType w:val="multilevel"/>
    <w:tmpl w:val="0BF6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B46AB"/>
    <w:multiLevelType w:val="multilevel"/>
    <w:tmpl w:val="A25045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E4028"/>
    <w:multiLevelType w:val="multilevel"/>
    <w:tmpl w:val="F4FE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9E69DB"/>
    <w:multiLevelType w:val="hybridMultilevel"/>
    <w:tmpl w:val="C02CE26E"/>
    <w:lvl w:ilvl="0" w:tplc="43569B0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E5C16"/>
    <w:multiLevelType w:val="multilevel"/>
    <w:tmpl w:val="DE1C6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A6A91"/>
    <w:multiLevelType w:val="multilevel"/>
    <w:tmpl w:val="3BFA7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A5FAB"/>
    <w:multiLevelType w:val="multilevel"/>
    <w:tmpl w:val="DBE6A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FF5266"/>
    <w:multiLevelType w:val="multilevel"/>
    <w:tmpl w:val="A126A2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CE23A9"/>
    <w:multiLevelType w:val="multilevel"/>
    <w:tmpl w:val="AC7A7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44195B"/>
    <w:multiLevelType w:val="multilevel"/>
    <w:tmpl w:val="B8A40E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6752D4"/>
    <w:multiLevelType w:val="multilevel"/>
    <w:tmpl w:val="938273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AD5B8D"/>
    <w:multiLevelType w:val="multilevel"/>
    <w:tmpl w:val="E8A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584FAF"/>
    <w:multiLevelType w:val="hybridMultilevel"/>
    <w:tmpl w:val="C9625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75BE3"/>
    <w:multiLevelType w:val="hybridMultilevel"/>
    <w:tmpl w:val="F07429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C6283"/>
    <w:multiLevelType w:val="multilevel"/>
    <w:tmpl w:val="EDDA74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14"/>
  </w:num>
  <w:num w:numId="8">
    <w:abstractNumId w:val="13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  <w:num w:numId="14">
    <w:abstractNumId w:val="2"/>
  </w:num>
  <w:num w:numId="15">
    <w:abstractNumId w:val="17"/>
  </w:num>
  <w:num w:numId="16">
    <w:abstractNumId w:val="15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B5"/>
    <w:rsid w:val="001162E8"/>
    <w:rsid w:val="00135641"/>
    <w:rsid w:val="001A5559"/>
    <w:rsid w:val="001D5642"/>
    <w:rsid w:val="002128A1"/>
    <w:rsid w:val="00273582"/>
    <w:rsid w:val="00313637"/>
    <w:rsid w:val="0033356B"/>
    <w:rsid w:val="00341D50"/>
    <w:rsid w:val="003A246E"/>
    <w:rsid w:val="004301F7"/>
    <w:rsid w:val="00464EA2"/>
    <w:rsid w:val="00487E49"/>
    <w:rsid w:val="005671B7"/>
    <w:rsid w:val="005E39ED"/>
    <w:rsid w:val="006B4FCA"/>
    <w:rsid w:val="006F1C71"/>
    <w:rsid w:val="00726354"/>
    <w:rsid w:val="0076378E"/>
    <w:rsid w:val="00790906"/>
    <w:rsid w:val="007D3B65"/>
    <w:rsid w:val="0083765D"/>
    <w:rsid w:val="008C0C25"/>
    <w:rsid w:val="00992C1C"/>
    <w:rsid w:val="00A17D66"/>
    <w:rsid w:val="00B561BC"/>
    <w:rsid w:val="00C12BF8"/>
    <w:rsid w:val="00C926FE"/>
    <w:rsid w:val="00CA0590"/>
    <w:rsid w:val="00DB4F89"/>
    <w:rsid w:val="00E12F21"/>
    <w:rsid w:val="00E45D69"/>
    <w:rsid w:val="00EE3E56"/>
    <w:rsid w:val="00EE5A8A"/>
    <w:rsid w:val="00F152B5"/>
    <w:rsid w:val="00F42DBC"/>
    <w:rsid w:val="00F6026A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35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No Spacing"/>
    <w:uiPriority w:val="1"/>
    <w:qFormat/>
    <w:rsid w:val="005671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35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No Spacing"/>
    <w:uiPriority w:val="1"/>
    <w:qFormat/>
    <w:rsid w:val="00567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K50IJ</dc:creator>
  <cp:lastModifiedBy>K50IJ</cp:lastModifiedBy>
  <cp:revision>14</cp:revision>
  <dcterms:created xsi:type="dcterms:W3CDTF">2020-10-21T13:13:00Z</dcterms:created>
  <dcterms:modified xsi:type="dcterms:W3CDTF">2020-10-22T07:16:00Z</dcterms:modified>
</cp:coreProperties>
</file>